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55B81" w14:textId="4320DE78" w:rsidR="00151D4B" w:rsidRPr="004977BE" w:rsidRDefault="00151D4B" w:rsidP="00151D4B">
      <w:pPr>
        <w:pStyle w:val="a4"/>
        <w:rPr>
          <w:lang w:val="en-GB"/>
        </w:rPr>
      </w:pPr>
      <w:r w:rsidRPr="004977BE">
        <w:rPr>
          <w:lang w:val="en-GB"/>
        </w:rPr>
        <w:t>3GPP TSG-RAN WG2 Meeting #99</w:t>
      </w:r>
      <w:r w:rsidRPr="004977BE">
        <w:rPr>
          <w:lang w:val="en-GB"/>
        </w:rPr>
        <w:tab/>
      </w:r>
      <w:r w:rsidR="00D1026C">
        <w:rPr>
          <w:lang w:val="en-GB"/>
        </w:rPr>
        <w:tab/>
      </w:r>
      <w:r w:rsidR="000E5049">
        <w:rPr>
          <w:rFonts w:ascii="Segoe UI" w:hAnsi="Segoe UI" w:cs="Segoe UI"/>
          <w:color w:val="333333"/>
          <w:sz w:val="18"/>
          <w:szCs w:val="18"/>
        </w:rPr>
        <w:t>R2-1708502</w:t>
      </w:r>
    </w:p>
    <w:p w14:paraId="435FF6FB" w14:textId="4BF07F50" w:rsidR="006D6782" w:rsidRPr="00C249D1" w:rsidRDefault="00151D4B" w:rsidP="00151D4B">
      <w:pPr>
        <w:pStyle w:val="a4"/>
        <w:rPr>
          <w:rFonts w:cs="Arial"/>
          <w:bCs/>
          <w:sz w:val="22"/>
        </w:rPr>
      </w:pPr>
      <w:r w:rsidRPr="004977BE">
        <w:rPr>
          <w:lang w:val="en-GB"/>
        </w:rPr>
        <w:t>Berlin, Germany, 21st – 25th August 2017</w:t>
      </w:r>
      <w:r w:rsidR="009A1FD7" w:rsidRPr="009A1FD7">
        <w:rPr>
          <w:rFonts w:ascii="Segoe UI" w:hAnsi="Segoe UI" w:cs="Segoe UI"/>
          <w:color w:val="000000"/>
          <w:sz w:val="18"/>
          <w:szCs w:val="18"/>
        </w:rPr>
        <w:t xml:space="preserve"> </w:t>
      </w:r>
      <w:r w:rsidR="009A1FD7">
        <w:rPr>
          <w:rFonts w:ascii="Segoe UI" w:hAnsi="Segoe UI" w:cs="Segoe UI"/>
          <w:color w:val="000000"/>
          <w:sz w:val="18"/>
          <w:szCs w:val="18"/>
        </w:rPr>
        <w:tab/>
      </w:r>
      <w:r w:rsidR="009A1FD7">
        <w:rPr>
          <w:rFonts w:ascii="Segoe UI" w:hAnsi="Segoe UI" w:cs="Segoe UI"/>
          <w:color w:val="000000"/>
          <w:sz w:val="18"/>
          <w:szCs w:val="18"/>
        </w:rPr>
        <w:tab/>
      </w:r>
      <w:r w:rsidR="00DA76FB">
        <w:rPr>
          <w:rFonts w:ascii="Segoe UI" w:hAnsi="Segoe UI" w:cs="Segoe UI"/>
          <w:color w:val="000000"/>
          <w:sz w:val="18"/>
          <w:szCs w:val="18"/>
        </w:rPr>
        <w:t xml:space="preserve">revision of </w:t>
      </w:r>
      <w:r w:rsidR="009A1FD7" w:rsidRPr="006C641F">
        <w:rPr>
          <w:lang w:val="en-GB"/>
        </w:rPr>
        <w:t>R2-1707074</w:t>
      </w:r>
    </w:p>
    <w:p w14:paraId="5392C25D" w14:textId="77777777" w:rsidR="00EC289F" w:rsidRPr="00C249D1" w:rsidRDefault="00EC289F" w:rsidP="00EC289F">
      <w:pPr>
        <w:pStyle w:val="a4"/>
        <w:rPr>
          <w:rFonts w:eastAsia="宋体" w:cs="Arial"/>
          <w:bCs/>
          <w:sz w:val="22"/>
          <w:szCs w:val="22"/>
          <w:lang w:eastAsia="zh-CN"/>
        </w:rPr>
      </w:pPr>
    </w:p>
    <w:p w14:paraId="4037590E" w14:textId="77777777" w:rsidR="000F57D5" w:rsidRPr="00C249D1" w:rsidRDefault="000F57D5" w:rsidP="000F57D5">
      <w:pPr>
        <w:pStyle w:val="a4"/>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6C53EE1E" w:rsidR="000F57D5" w:rsidRPr="00C249D1" w:rsidRDefault="000F57D5" w:rsidP="000F57D5">
      <w:pPr>
        <w:pStyle w:val="a4"/>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495C0B" w:rsidRPr="00495C0B">
        <w:rPr>
          <w:lang w:eastAsia="ja-JP"/>
        </w:rPr>
        <w:t>PDCP duplication impacts on LCP</w:t>
      </w:r>
    </w:p>
    <w:p w14:paraId="5530123A" w14:textId="4C0BF215" w:rsidR="000F57D5" w:rsidRPr="00C249D1" w:rsidRDefault="000F57D5" w:rsidP="000F57D5">
      <w:pPr>
        <w:pStyle w:val="a4"/>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644003" w:rsidRPr="00644003">
        <w:t>10.3.1.11</w:t>
      </w:r>
      <w:r w:rsidR="00580E86" w:rsidRPr="00C249D1">
        <w:tab/>
      </w:r>
    </w:p>
    <w:p w14:paraId="303827B8" w14:textId="77777777" w:rsidR="00F04983" w:rsidRPr="00C249D1" w:rsidRDefault="000F57D5" w:rsidP="00F04983">
      <w:pPr>
        <w:pStyle w:val="a4"/>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a7"/>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af"/>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af"/>
              <w:numPr>
                <w:ilvl w:val="0"/>
                <w:numId w:val="8"/>
              </w:numPr>
              <w:ind w:firstLineChars="0"/>
            </w:pPr>
            <w:proofErr w:type="gramStart"/>
            <w:r>
              <w:t>only</w:t>
            </w:r>
            <w:proofErr w:type="gramEnd"/>
            <w:r>
              <w:t xml:space="preserve"> one additional leg is configured for PDCP duplicates.</w:t>
            </w:r>
          </w:p>
          <w:p w14:paraId="7F453DF0" w14:textId="77777777" w:rsidR="00D96AE1" w:rsidRDefault="00D96AE1" w:rsidP="00342071">
            <w:pPr>
              <w:pStyle w:val="af"/>
              <w:numPr>
                <w:ilvl w:val="0"/>
                <w:numId w:val="8"/>
              </w:numPr>
              <w:ind w:firstLineChars="0"/>
            </w:pPr>
            <w:proofErr w:type="gramStart"/>
            <w:r w:rsidRPr="006422E9">
              <w:t>the</w:t>
            </w:r>
            <w:proofErr w:type="gramEnd"/>
            <w:r w:rsidRPr="006422E9">
              <w:t xml:space="preserve"> original PDCP PDU and the corresponding duplicate shall not be transmitted on the same transport block.</w:t>
            </w:r>
          </w:p>
          <w:p w14:paraId="60237B68" w14:textId="77777777" w:rsidR="00F02211" w:rsidRDefault="00F02211" w:rsidP="00342071">
            <w:pPr>
              <w:pStyle w:val="af"/>
              <w:numPr>
                <w:ilvl w:val="0"/>
                <w:numId w:val="8"/>
              </w:numPr>
              <w:ind w:firstLineChars="0"/>
            </w:pPr>
            <w:r>
              <w:t>PDCP duplication solution for CA requires only one MAC entity.</w:t>
            </w:r>
          </w:p>
          <w:p w14:paraId="1CDB16E2" w14:textId="77777777" w:rsidR="00721191" w:rsidRDefault="00721191" w:rsidP="00342071">
            <w:pPr>
              <w:pStyle w:val="af"/>
              <w:numPr>
                <w:ilvl w:val="0"/>
                <w:numId w:val="8"/>
              </w:numPr>
              <w:ind w:firstLineChars="0"/>
            </w:pPr>
            <w:proofErr w:type="gramStart"/>
            <w:r>
              <w:t>logical</w:t>
            </w:r>
            <w:proofErr w:type="gramEnd"/>
            <w:r>
              <w:t xml:space="preserve"> channel mapping restrictions need to be introduced to handle duplicates in within one MAC entity (CA).</w:t>
            </w:r>
          </w:p>
          <w:p w14:paraId="045CA320" w14:textId="77777777" w:rsidR="00F5715B" w:rsidRDefault="00F5715B" w:rsidP="00342071">
            <w:pPr>
              <w:pStyle w:val="af"/>
              <w:numPr>
                <w:ilvl w:val="0"/>
                <w:numId w:val="8"/>
              </w:numPr>
              <w:ind w:firstLineChars="0"/>
            </w:pPr>
            <w:r>
              <w:t>UL PDCP duplication is configurable per DRB and, for NR-NR DC case, per SRB.</w:t>
            </w:r>
          </w:p>
          <w:p w14:paraId="3C69FE49" w14:textId="77777777" w:rsidR="00005F30" w:rsidRDefault="007E0ED6" w:rsidP="00342071">
            <w:pPr>
              <w:pStyle w:val="af"/>
              <w:numPr>
                <w:ilvl w:val="0"/>
                <w:numId w:val="8"/>
              </w:numPr>
              <w:ind w:firstLineChars="0"/>
            </w:pPr>
            <w:r>
              <w:t xml:space="preserve">RAN2 will attempt to define at least one mechanism to start/stop PDCP duplication more quickly and with less </w:t>
            </w:r>
            <w:proofErr w:type="spellStart"/>
            <w:r>
              <w:t>signalling</w:t>
            </w:r>
            <w:proofErr w:type="spellEnd"/>
            <w:r>
              <w:t xml:space="preserve"> overhead compared to RRC reconfiguration.</w:t>
            </w:r>
          </w:p>
          <w:p w14:paraId="2902302E" w14:textId="494D06FE" w:rsidR="009433BE" w:rsidRPr="00AD3FCA" w:rsidRDefault="009433BE" w:rsidP="00342071">
            <w:pPr>
              <w:pStyle w:val="af"/>
              <w:numPr>
                <w:ilvl w:val="0"/>
                <w:numId w:val="8"/>
              </w:numPr>
              <w:ind w:firstLineChars="0"/>
              <w:rPr>
                <w:rFonts w:eastAsiaTheme="minorEastAsia"/>
                <w:szCs w:val="20"/>
              </w:rPr>
            </w:pPr>
            <w:r w:rsidRPr="00AD3FCA">
              <w:rPr>
                <w:highlight w:val="yellow"/>
              </w:rPr>
              <w:t xml:space="preserve">MAC CE approach will be used for control of UL duplication. </w:t>
            </w:r>
            <w:proofErr w:type="spellStart"/>
            <w:r w:rsidRPr="00AD3FCA">
              <w:rPr>
                <w:highlight w:val="yellow"/>
              </w:rPr>
              <w:t>Optimisations</w:t>
            </w:r>
            <w:proofErr w:type="spellEnd"/>
            <w:r w:rsidRPr="00AD3FCA">
              <w:rPr>
                <w:highlight w:val="yellow"/>
              </w:rPr>
              <w:t xml:space="preserve"> to reliability of the MAC CE will not be introduced for this mechanism. No </w:t>
            </w:r>
            <w:proofErr w:type="spellStart"/>
            <w:r w:rsidRPr="00AD3FCA">
              <w:rPr>
                <w:highlight w:val="yellow"/>
              </w:rPr>
              <w:t>optimisations</w:t>
            </w:r>
            <w:proofErr w:type="spellEnd"/>
            <w:r w:rsidRPr="00AD3FCA">
              <w:rPr>
                <w:highlight w:val="yellow"/>
              </w:rPr>
              <w:t xml:space="preserve">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proofErr w:type="spellStart"/>
      <w:r>
        <w:rPr>
          <w:rFonts w:eastAsia="宋体" w:cs="Times New Roman"/>
          <w:b w:val="0"/>
          <w:sz w:val="32"/>
          <w:szCs w:val="20"/>
        </w:rPr>
        <w:t>QoS</w:t>
      </w:r>
      <w:proofErr w:type="spellEnd"/>
      <w:r>
        <w:rPr>
          <w:rFonts w:eastAsia="宋体" w:cs="Times New Roman"/>
          <w:b w:val="0"/>
          <w:sz w:val="32"/>
          <w:szCs w:val="20"/>
        </w:rPr>
        <w:t xml:space="preserve">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af"/>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af"/>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81.9pt" o:ole="">
            <v:imagedata r:id="rId9" o:title=""/>
          </v:shape>
          <o:OLEObject Type="Embed" ProgID="Visio.Drawing.15" ShapeID="_x0000_i1025" DrawAspect="Content" ObjectID="_1564049421" r:id="rId10"/>
        </w:object>
      </w:r>
    </w:p>
    <w:p w14:paraId="7A49BCCE" w14:textId="30641D38" w:rsidR="00AE6D54" w:rsidRDefault="000A065F" w:rsidP="000A065F">
      <w:pPr>
        <w:pStyle w:val="a5"/>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QoS</w:t>
      </w:r>
      <w:proofErr w:type="spellEnd"/>
      <w:r>
        <w:t xml:space="preserve">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xml:space="preserve">, the </w:t>
      </w:r>
      <w:proofErr w:type="spellStart"/>
      <w:r w:rsidR="00C67A8C">
        <w:rPr>
          <w:lang w:eastAsia="zh-CN"/>
        </w:rPr>
        <w:t>QoS</w:t>
      </w:r>
      <w:proofErr w:type="spellEnd"/>
      <w:r w:rsidR="00C67A8C">
        <w:rPr>
          <w:lang w:eastAsia="zh-CN"/>
        </w:rPr>
        <w:t xml:space="preserve">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w:t>
      </w:r>
      <w:proofErr w:type="spellStart"/>
      <w:r w:rsidR="00C105D7">
        <w:rPr>
          <w:lang w:eastAsia="zh-CN"/>
        </w:rPr>
        <w:t>QoS</w:t>
      </w:r>
      <w:proofErr w:type="spellEnd"/>
      <w:r w:rsidR="00C105D7">
        <w:rPr>
          <w:lang w:eastAsia="zh-CN"/>
        </w:rPr>
        <w:t xml:space="preserve"> parameters</w:t>
      </w:r>
      <w:r w:rsidR="002A4B64">
        <w:rPr>
          <w:lang w:eastAsia="zh-CN"/>
        </w:rPr>
        <w:t>, which is assigned</w:t>
      </w:r>
      <w:r w:rsidR="00505CCC">
        <w:rPr>
          <w:lang w:eastAsia="zh-CN"/>
        </w:rPr>
        <w:t xml:space="preserve"> (i.e. hard split</w:t>
      </w:r>
      <w:r w:rsidR="00352A04">
        <w:rPr>
          <w:lang w:eastAsia="zh-CN"/>
        </w:rPr>
        <w:t xml:space="preserve"> of </w:t>
      </w:r>
      <w:proofErr w:type="spellStart"/>
      <w:r w:rsidR="00352A04">
        <w:rPr>
          <w:lang w:eastAsia="zh-CN"/>
        </w:rPr>
        <w:t>QoS</w:t>
      </w:r>
      <w:proofErr w:type="spellEnd"/>
      <w:r w:rsidR="008D5E47">
        <w:rPr>
          <w:lang w:eastAsia="zh-CN"/>
        </w:rPr>
        <w:t xml:space="preserve"> parameters</w:t>
      </w:r>
      <w:r w:rsidR="00505CCC">
        <w:rPr>
          <w:lang w:eastAsia="zh-CN"/>
        </w:rPr>
        <w:t>)</w:t>
      </w:r>
      <w:r w:rsidR="002A4B64">
        <w:rPr>
          <w:lang w:eastAsia="zh-CN"/>
        </w:rPr>
        <w:t xml:space="preserve"> by the </w:t>
      </w:r>
      <w:proofErr w:type="spellStart"/>
      <w:r w:rsidR="002A4B64">
        <w:rPr>
          <w:lang w:eastAsia="zh-CN"/>
        </w:rPr>
        <w:t>MeNB</w:t>
      </w:r>
      <w:proofErr w:type="spellEnd"/>
      <w:r w:rsidR="005710D6">
        <w:rPr>
          <w:lang w:eastAsia="zh-CN"/>
        </w:rPr>
        <w:t xml:space="preserve"> </w:t>
      </w:r>
      <w:r w:rsidR="00F323E0">
        <w:rPr>
          <w:lang w:eastAsia="zh-CN"/>
        </w:rPr>
        <w:t xml:space="preserve">so </w:t>
      </w:r>
      <w:r w:rsidR="0033494F">
        <w:rPr>
          <w:lang w:eastAsia="zh-CN"/>
        </w:rPr>
        <w:t xml:space="preserve">that the </w:t>
      </w:r>
      <w:proofErr w:type="spellStart"/>
      <w:r w:rsidR="00BB01FA">
        <w:rPr>
          <w:lang w:eastAsia="zh-CN"/>
        </w:rPr>
        <w:t>QoS</w:t>
      </w:r>
      <w:proofErr w:type="spellEnd"/>
      <w:r w:rsidR="00BB01FA">
        <w:rPr>
          <w:lang w:eastAsia="zh-CN"/>
        </w:rPr>
        <w:t xml:space="preserve">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w:t>
      </w:r>
      <w:proofErr w:type="spellStart"/>
      <w:r w:rsidR="008E1684">
        <w:rPr>
          <w:lang w:eastAsia="zh-CN"/>
        </w:rPr>
        <w:t>QoS</w:t>
      </w:r>
      <w:proofErr w:type="spellEnd"/>
      <w:r w:rsidR="008E1684">
        <w:rPr>
          <w:lang w:eastAsia="zh-CN"/>
        </w:rPr>
        <w:t xml:space="preserve"> </w:t>
      </w:r>
      <w:r w:rsidR="00A4377E">
        <w:rPr>
          <w:lang w:eastAsia="zh-CN"/>
        </w:rPr>
        <w:t xml:space="preserve">requirements (e.g. </w:t>
      </w:r>
      <w:proofErr w:type="spellStart"/>
      <w:r w:rsidR="00A4377E">
        <w:rPr>
          <w:lang w:eastAsia="zh-CN"/>
        </w:rPr>
        <w:t>GBR</w:t>
      </w:r>
      <w:r w:rsidR="002A4D06">
        <w:rPr>
          <w:lang w:eastAsia="zh-CN"/>
        </w:rPr>
        <w:t>_Original</w:t>
      </w:r>
      <w:proofErr w:type="spellEnd"/>
      <w:r w:rsidR="00A4377E">
        <w:rPr>
          <w:lang w:eastAsia="zh-CN"/>
        </w:rPr>
        <w:t xml:space="preserve">) </w:t>
      </w:r>
      <w:r w:rsidR="00E402D7">
        <w:rPr>
          <w:lang w:eastAsia="zh-CN"/>
        </w:rPr>
        <w:t>of the EPS bearer.</w:t>
      </w:r>
      <w:r w:rsidR="00C36CAB">
        <w:rPr>
          <w:lang w:eastAsia="zh-CN"/>
        </w:rPr>
        <w:t xml:space="preserve"> Namely, GBR_MCG + GBR_</w:t>
      </w:r>
      <w:proofErr w:type="gramStart"/>
      <w:r w:rsidR="00C36CAB">
        <w:rPr>
          <w:lang w:eastAsia="zh-CN"/>
        </w:rPr>
        <w:t>SCG</w:t>
      </w:r>
      <w:r w:rsidR="00334ECB">
        <w:rPr>
          <w:lang w:eastAsia="zh-CN"/>
        </w:rPr>
        <w:t xml:space="preserve"> </w:t>
      </w:r>
      <w:r w:rsidR="00C36CAB">
        <w:rPr>
          <w:lang w:eastAsia="zh-CN"/>
        </w:rPr>
        <w:t xml:space="preserve"> =</w:t>
      </w:r>
      <w:proofErr w:type="gramEnd"/>
      <w:r w:rsidR="00C36CAB">
        <w:rPr>
          <w:lang w:eastAsia="zh-CN"/>
        </w:rPr>
        <w:t xml:space="preserve"> </w:t>
      </w:r>
      <w:proofErr w:type="spellStart"/>
      <w:r w:rsidR="00C36CAB">
        <w:rPr>
          <w:lang w:eastAsia="zh-CN"/>
        </w:rPr>
        <w:t>GBR_Original</w:t>
      </w:r>
      <w:proofErr w:type="spellEnd"/>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 xml:space="preserve">can together fulfill the </w:t>
      </w:r>
      <w:proofErr w:type="spellStart"/>
      <w:r w:rsidR="004666C7">
        <w:rPr>
          <w:lang w:eastAsia="zh-CN"/>
        </w:rPr>
        <w:t>QoS</w:t>
      </w:r>
      <w:proofErr w:type="spellEnd"/>
      <w:r w:rsidR="004666C7">
        <w:rPr>
          <w:lang w:eastAsia="zh-CN"/>
        </w:rPr>
        <w:t xml:space="preserve">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af"/>
        <w:numPr>
          <w:ilvl w:val="0"/>
          <w:numId w:val="10"/>
        </w:numPr>
        <w:overflowPunct w:val="0"/>
        <w:autoSpaceDE w:val="0"/>
        <w:autoSpaceDN w:val="0"/>
        <w:adjustRightInd w:val="0"/>
        <w:spacing w:after="180"/>
        <w:ind w:firstLineChars="0"/>
        <w:textAlignment w:val="baseline"/>
      </w:pPr>
      <w:r w:rsidRPr="002B244D">
        <w:t xml:space="preserve">Deactivation of PDCP duplication: </w:t>
      </w:r>
      <w:proofErr w:type="spellStart"/>
      <w:r w:rsidR="00EF538B" w:rsidRPr="002B244D">
        <w:t>GBR_Original</w:t>
      </w:r>
      <w:proofErr w:type="spellEnd"/>
      <w:r w:rsidR="00EF538B" w:rsidRPr="002B244D">
        <w:t xml:space="preserve"> (100 </w:t>
      </w:r>
      <w:proofErr w:type="spellStart"/>
      <w:r w:rsidR="00EF538B" w:rsidRPr="002B244D">
        <w:t>kByte</w:t>
      </w:r>
      <w:proofErr w:type="spellEnd"/>
      <w:r w:rsidR="00EF538B" w:rsidRPr="002B244D">
        <w:t xml:space="preserve">/s) = </w:t>
      </w:r>
      <w:r w:rsidR="00B77F15" w:rsidRPr="002B244D">
        <w:t>PBR</w:t>
      </w:r>
      <w:r w:rsidR="00CE2ECA" w:rsidRPr="002B244D">
        <w:t xml:space="preserve">_MCG (50 </w:t>
      </w:r>
      <w:proofErr w:type="spellStart"/>
      <w:r w:rsidR="00CE2ECA" w:rsidRPr="002B244D">
        <w:t>kByte</w:t>
      </w:r>
      <w:proofErr w:type="spellEnd"/>
      <w:r w:rsidR="00CE2ECA" w:rsidRPr="002B244D">
        <w:t xml:space="preserve">/s) + </w:t>
      </w:r>
      <w:r w:rsidR="00B77F15" w:rsidRPr="002B244D">
        <w:t>PBR</w:t>
      </w:r>
      <w:r w:rsidR="00CE2ECA" w:rsidRPr="002B244D">
        <w:t xml:space="preserve">_SCG (50 </w:t>
      </w:r>
      <w:proofErr w:type="spellStart"/>
      <w:r w:rsidR="00CE2ECA" w:rsidRPr="002B244D">
        <w:t>kByte</w:t>
      </w:r>
      <w:proofErr w:type="spellEnd"/>
      <w:r w:rsidR="00CE2ECA" w:rsidRPr="002B244D">
        <w:t xml:space="preserve">/s) = </w:t>
      </w:r>
      <w:r w:rsidR="00D8308C" w:rsidRPr="002B244D">
        <w:t>Transmission Bit Rate (</w:t>
      </w:r>
      <w:r w:rsidR="00D8308C" w:rsidRPr="002B244D">
        <w:rPr>
          <w:highlight w:val="yellow"/>
        </w:rPr>
        <w:t>100</w:t>
      </w:r>
      <w:r w:rsidR="00351381" w:rsidRPr="002B244D">
        <w:t xml:space="preserve"> </w:t>
      </w:r>
      <w:proofErr w:type="spellStart"/>
      <w:r w:rsidR="00D8308C" w:rsidRPr="002B244D">
        <w:t>kByte</w:t>
      </w:r>
      <w:proofErr w:type="spellEnd"/>
      <w:r w:rsidR="00D8308C" w:rsidRPr="002B244D">
        <w:t>/s</w:t>
      </w:r>
      <w:r w:rsidR="006C7B10" w:rsidRPr="002B244D">
        <w:t>)</w:t>
      </w:r>
    </w:p>
    <w:p w14:paraId="177A401B" w14:textId="2B1C80D3" w:rsidR="00D94970" w:rsidRDefault="00F94E63" w:rsidP="00D44491">
      <w:pPr>
        <w:pStyle w:val="a0"/>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proofErr w:type="spellStart"/>
      <w:r w:rsidR="009F759A" w:rsidRPr="00A9351C">
        <w:t>LogicalChannelConfig</w:t>
      </w:r>
      <w:proofErr w:type="spellEnd"/>
      <w:r w:rsidR="009F759A">
        <w:rPr>
          <w:rFonts w:eastAsiaTheme="minorEastAsia"/>
          <w:szCs w:val="20"/>
          <w:lang w:eastAsia="zh-CN"/>
        </w:rPr>
        <w:t xml:space="preserve">” (including </w:t>
      </w:r>
      <w:r w:rsidR="00A40C1D">
        <w:rPr>
          <w:rFonts w:eastAsiaTheme="minorEastAsia"/>
          <w:szCs w:val="20"/>
          <w:lang w:eastAsia="zh-CN"/>
        </w:rPr>
        <w:t>“</w:t>
      </w:r>
      <w:proofErr w:type="spellStart"/>
      <w:r w:rsidR="00A40C1D" w:rsidRPr="00A9351C">
        <w:t>prioritisedBitRate</w:t>
      </w:r>
      <w:proofErr w:type="spellEnd"/>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af"/>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proofErr w:type="spellStart"/>
      <w:r w:rsidR="00195F82" w:rsidRPr="002B244D">
        <w:t>GBR_Original</w:t>
      </w:r>
      <w:proofErr w:type="spellEnd"/>
      <w:r w:rsidR="00195F82" w:rsidRPr="002B244D">
        <w:t xml:space="preserve"> (100 </w:t>
      </w:r>
      <w:proofErr w:type="spellStart"/>
      <w:r w:rsidR="00195F82" w:rsidRPr="002B244D">
        <w:t>kByte</w:t>
      </w:r>
      <w:proofErr w:type="spellEnd"/>
      <w:r w:rsidR="00195F82" w:rsidRPr="002B244D">
        <w:t xml:space="preserve">/s) = PBR_MCG (50 </w:t>
      </w:r>
      <w:proofErr w:type="spellStart"/>
      <w:r w:rsidR="00195F82" w:rsidRPr="002B244D">
        <w:t>kByte</w:t>
      </w:r>
      <w:proofErr w:type="spellEnd"/>
      <w:r w:rsidR="00195F82" w:rsidRPr="002B244D">
        <w:t xml:space="preserve">/s) + PBR_SCG (50 </w:t>
      </w:r>
      <w:proofErr w:type="spellStart"/>
      <w:r w:rsidR="00195F82" w:rsidRPr="002B244D">
        <w:t>kByte</w:t>
      </w:r>
      <w:proofErr w:type="spellEnd"/>
      <w:r w:rsidR="00195F82" w:rsidRPr="002B244D">
        <w:t xml:space="preserve">/s) </w:t>
      </w:r>
      <w:r w:rsidR="00C45CE5" w:rsidRPr="002B244D">
        <w:t>!</w:t>
      </w:r>
      <w:r w:rsidR="00195F82" w:rsidRPr="002B244D">
        <w:t>= Transmission Bit Rate (</w:t>
      </w:r>
      <w:r w:rsidR="00C45CE5" w:rsidRPr="002B244D">
        <w:rPr>
          <w:highlight w:val="yellow"/>
        </w:rPr>
        <w:t>50</w:t>
      </w:r>
      <w:r w:rsidR="00195F82" w:rsidRPr="002B244D">
        <w:t xml:space="preserve"> </w:t>
      </w:r>
      <w:proofErr w:type="spellStart"/>
      <w:r w:rsidR="00195F82" w:rsidRPr="002B244D">
        <w:t>kByte</w:t>
      </w:r>
      <w:proofErr w:type="spellEnd"/>
      <w:r w:rsidR="00195F82" w:rsidRPr="002B244D">
        <w:t>/s)</w:t>
      </w:r>
    </w:p>
    <w:p w14:paraId="128B9AF9" w14:textId="1ED71437" w:rsidR="00D12624" w:rsidRPr="003C0F09" w:rsidRDefault="000F0BCE" w:rsidP="00D44491">
      <w:pPr>
        <w:pStyle w:val="a0"/>
        <w:rPr>
          <w:rFonts w:eastAsiaTheme="minorEastAsia"/>
          <w:b/>
          <w:szCs w:val="20"/>
          <w:lang w:eastAsia="zh-CN"/>
        </w:rPr>
      </w:pPr>
      <w:r w:rsidRPr="003C0F09">
        <w:rPr>
          <w:rFonts w:eastAsiaTheme="minorEastAsia"/>
          <w:b/>
          <w:szCs w:val="20"/>
          <w:lang w:eastAsia="zh-CN"/>
        </w:rPr>
        <w:t>Observation: With one set of logical channel configuration</w:t>
      </w:r>
      <w:r w:rsidR="00E91D7C" w:rsidRPr="003C0F09">
        <w:rPr>
          <w:rFonts w:eastAsiaTheme="minorEastAsia"/>
          <w:b/>
          <w:szCs w:val="20"/>
          <w:lang w:eastAsia="zh-CN"/>
        </w:rPr>
        <w:t xml:space="preserve">, the </w:t>
      </w:r>
      <w:r w:rsidR="00416D56" w:rsidRPr="003C0F09">
        <w:rPr>
          <w:rFonts w:eastAsiaTheme="minorEastAsia"/>
          <w:b/>
          <w:szCs w:val="20"/>
          <w:lang w:eastAsia="zh-CN"/>
        </w:rPr>
        <w:t xml:space="preserve">transmission bit rate of the </w:t>
      </w:r>
      <w:r w:rsidR="008C1096" w:rsidRPr="003C0F09">
        <w:rPr>
          <w:rFonts w:eastAsiaTheme="minorEastAsia"/>
          <w:b/>
          <w:szCs w:val="20"/>
          <w:lang w:eastAsia="zh-CN"/>
        </w:rPr>
        <w:t xml:space="preserve">DRB with </w:t>
      </w:r>
      <w:r w:rsidR="001F28C5" w:rsidRPr="003C0F09">
        <w:rPr>
          <w:rFonts w:eastAsiaTheme="minorEastAsia"/>
          <w:b/>
          <w:szCs w:val="20"/>
          <w:lang w:eastAsia="zh-CN"/>
        </w:rPr>
        <w:t xml:space="preserve">activated PDCP </w:t>
      </w:r>
      <w:r w:rsidR="008C1096" w:rsidRPr="003C0F09">
        <w:rPr>
          <w:rFonts w:eastAsiaTheme="minorEastAsia"/>
          <w:b/>
          <w:szCs w:val="20"/>
          <w:lang w:eastAsia="zh-CN"/>
        </w:rPr>
        <w:t>duplication is half of the transmission bit rate of the DRB with</w:t>
      </w:r>
      <w:r w:rsidR="00BF4FAA" w:rsidRPr="003C0F09">
        <w:rPr>
          <w:rFonts w:eastAsiaTheme="minorEastAsia"/>
          <w:b/>
          <w:szCs w:val="20"/>
          <w:lang w:eastAsia="zh-CN"/>
        </w:rPr>
        <w:t xml:space="preserve"> deactivated</w:t>
      </w:r>
      <w:r w:rsidR="008C1096" w:rsidRPr="003C0F09">
        <w:rPr>
          <w:rFonts w:eastAsiaTheme="minorEastAsia"/>
          <w:b/>
          <w:szCs w:val="20"/>
          <w:lang w:eastAsia="zh-CN"/>
        </w:rPr>
        <w:t xml:space="preserve"> PDCP duplication.</w:t>
      </w:r>
    </w:p>
    <w:p w14:paraId="438092E4" w14:textId="320B5912" w:rsidR="007006A5" w:rsidRDefault="001A42EB" w:rsidP="00D44491">
      <w:pPr>
        <w:pStyle w:val="a0"/>
        <w:rPr>
          <w:rFonts w:eastAsiaTheme="minorEastAsia"/>
          <w:szCs w:val="20"/>
          <w:lang w:eastAsia="zh-CN"/>
        </w:rPr>
      </w:pPr>
      <w:r>
        <w:rPr>
          <w:rFonts w:eastAsiaTheme="minorEastAsia"/>
          <w:szCs w:val="20"/>
          <w:lang w:eastAsia="zh-CN"/>
        </w:rPr>
        <w:lastRenderedPageBreak/>
        <w:t xml:space="preserve">In order to fulfill the </w:t>
      </w:r>
      <w:proofErr w:type="spellStart"/>
      <w:r>
        <w:rPr>
          <w:rFonts w:eastAsiaTheme="minorEastAsia"/>
          <w:szCs w:val="20"/>
          <w:lang w:eastAsia="zh-CN"/>
        </w:rPr>
        <w:t>QoS</w:t>
      </w:r>
      <w:proofErr w:type="spellEnd"/>
      <w:r>
        <w:rPr>
          <w:rFonts w:eastAsiaTheme="minorEastAsia"/>
          <w:szCs w:val="20"/>
          <w:lang w:eastAsia="zh-CN"/>
        </w:rPr>
        <w:t xml:space="preserve">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the network can configure two sets of logical channel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p>
    <w:p w14:paraId="097B364A" w14:textId="57A755D6" w:rsidR="00B709A1" w:rsidRPr="00915684" w:rsidRDefault="00B709A1" w:rsidP="00D44491">
      <w:pPr>
        <w:pStyle w:val="a0"/>
        <w:rPr>
          <w:rFonts w:eastAsiaTheme="minorEastAsia"/>
          <w:b/>
          <w:szCs w:val="20"/>
          <w:lang w:eastAsia="zh-CN"/>
        </w:rPr>
      </w:pPr>
      <w:r w:rsidRPr="00915684">
        <w:rPr>
          <w:rFonts w:eastAsiaTheme="minorEastAsia"/>
          <w:b/>
          <w:szCs w:val="20"/>
          <w:lang w:eastAsia="zh-CN"/>
        </w:rPr>
        <w:t xml:space="preserve">Proposal: To configure two sets of </w:t>
      </w:r>
      <w:proofErr w:type="spellStart"/>
      <w:r w:rsidRPr="00915684">
        <w:rPr>
          <w:b/>
          <w:i/>
        </w:rPr>
        <w:t>LogicalChannelConfig</w:t>
      </w:r>
      <w:proofErr w:type="spellEnd"/>
      <w:r w:rsidR="00B8675D">
        <w:rPr>
          <w:b/>
          <w:i/>
        </w:rPr>
        <w:t>(s)</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77777777" w:rsidR="00EC5922" w:rsidRPr="003C0F09" w:rsidRDefault="00EC5922" w:rsidP="00EC5922">
      <w:pPr>
        <w:pStyle w:val="a0"/>
        <w:rPr>
          <w:rFonts w:eastAsiaTheme="minorEastAsia"/>
          <w:b/>
          <w:szCs w:val="20"/>
          <w:lang w:eastAsia="zh-CN"/>
        </w:rPr>
      </w:pPr>
      <w:r w:rsidRPr="003C0F09">
        <w:rPr>
          <w:rFonts w:eastAsiaTheme="minorEastAsia"/>
          <w:b/>
          <w:szCs w:val="20"/>
          <w:lang w:eastAsia="zh-CN"/>
        </w:rPr>
        <w:t>Observation: With one set of logical channel configuration, the transmission bit rate of the DRB with activated PDCP duplication is half of the transmission bit rate of the DRB with deactivated PDCP duplication.</w:t>
      </w:r>
    </w:p>
    <w:p w14:paraId="1B51CF52" w14:textId="77777777" w:rsidR="004A6B97" w:rsidRPr="00915684" w:rsidRDefault="004A6B97" w:rsidP="004A6B97">
      <w:pPr>
        <w:pStyle w:val="a0"/>
        <w:rPr>
          <w:rFonts w:eastAsiaTheme="minorEastAsia"/>
          <w:b/>
          <w:szCs w:val="20"/>
          <w:lang w:eastAsia="zh-CN"/>
        </w:rPr>
      </w:pPr>
      <w:r w:rsidRPr="00915684">
        <w:rPr>
          <w:rFonts w:eastAsiaTheme="minorEastAsia"/>
          <w:b/>
          <w:szCs w:val="20"/>
          <w:lang w:eastAsia="zh-CN"/>
        </w:rPr>
        <w:t xml:space="preserve">Proposal: To configure two sets of </w:t>
      </w:r>
      <w:proofErr w:type="spellStart"/>
      <w:r w:rsidRPr="00915684">
        <w:rPr>
          <w:b/>
          <w:i/>
        </w:rPr>
        <w:t>LogicalChannelConfig</w:t>
      </w:r>
      <w:proofErr w:type="spellEnd"/>
      <w:r>
        <w:rPr>
          <w:b/>
          <w:i/>
        </w:rPr>
        <w:t>(s)</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5424FFDD" w14:textId="52C12A07" w:rsidR="00B309B9" w:rsidRDefault="00E96D38" w:rsidP="00342071">
      <w:pPr>
        <w:pStyle w:val="a0"/>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053DD354" w:rsidR="00062124" w:rsidRPr="00390696" w:rsidRDefault="00062124" w:rsidP="008E03F5">
      <w:pPr>
        <w:pStyle w:val="a0"/>
        <w:numPr>
          <w:ilvl w:val="0"/>
          <w:numId w:val="5"/>
        </w:numPr>
        <w:rPr>
          <w:rFonts w:eastAsia="宋体"/>
          <w:kern w:val="2"/>
          <w:szCs w:val="20"/>
          <w:lang w:eastAsia="zh-CN"/>
        </w:rPr>
      </w:pPr>
      <w:r w:rsidRPr="00390696">
        <w:rPr>
          <w:rFonts w:eastAsia="宋体"/>
          <w:kern w:val="2"/>
          <w:szCs w:val="20"/>
          <w:lang w:eastAsia="zh-CN"/>
        </w:rPr>
        <w:t>TS 3</w:t>
      </w:r>
      <w:r w:rsidR="004200B6">
        <w:rPr>
          <w:rFonts w:eastAsia="宋体" w:hint="eastAsia"/>
          <w:kern w:val="2"/>
          <w:szCs w:val="20"/>
          <w:lang w:eastAsia="zh-CN"/>
        </w:rPr>
        <w:t>6</w:t>
      </w:r>
      <w:bookmarkStart w:id="5" w:name="_GoBack"/>
      <w:bookmarkEnd w:id="5"/>
      <w:r w:rsidRPr="00390696">
        <w:rPr>
          <w:rFonts w:eastAsia="宋体"/>
          <w:kern w:val="2"/>
          <w:szCs w:val="20"/>
          <w:lang w:eastAsia="zh-CN"/>
        </w:rPr>
        <w:t>.423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p>
    <w:sectPr w:rsidR="00062124" w:rsidRPr="00390696"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9C261" w14:textId="77777777" w:rsidR="00E16472" w:rsidRDefault="00E16472">
      <w:r>
        <w:separator/>
      </w:r>
    </w:p>
  </w:endnote>
  <w:endnote w:type="continuationSeparator" w:id="0">
    <w:p w14:paraId="01637864" w14:textId="77777777" w:rsidR="00E16472" w:rsidRDefault="00E1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71A22" w14:textId="77777777" w:rsidR="00E16472" w:rsidRDefault="00E16472">
      <w:r>
        <w:separator/>
      </w:r>
    </w:p>
  </w:footnote>
  <w:footnote w:type="continuationSeparator" w:id="0">
    <w:p w14:paraId="1F9A3D29" w14:textId="77777777" w:rsidR="00E16472" w:rsidRDefault="00E16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754F"/>
    <w:rsid w:val="00027E24"/>
    <w:rsid w:val="00030815"/>
    <w:rsid w:val="00030BD6"/>
    <w:rsid w:val="00030DFC"/>
    <w:rsid w:val="00031061"/>
    <w:rsid w:val="000325F7"/>
    <w:rsid w:val="000338A4"/>
    <w:rsid w:val="00033D65"/>
    <w:rsid w:val="000343AE"/>
    <w:rsid w:val="00034864"/>
    <w:rsid w:val="00035607"/>
    <w:rsid w:val="0003591C"/>
    <w:rsid w:val="00035C55"/>
    <w:rsid w:val="00035E82"/>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504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1D4B"/>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5E"/>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42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0B6"/>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92B"/>
    <w:rsid w:val="00643A26"/>
    <w:rsid w:val="00643A31"/>
    <w:rsid w:val="00644003"/>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41F"/>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4A06"/>
    <w:rsid w:val="00954B9B"/>
    <w:rsid w:val="00955916"/>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1FD7"/>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9"/>
    <w:rsid w:val="00D0545F"/>
    <w:rsid w:val="00D05548"/>
    <w:rsid w:val="00D05DFF"/>
    <w:rsid w:val="00D05E82"/>
    <w:rsid w:val="00D06CC9"/>
    <w:rsid w:val="00D0740D"/>
    <w:rsid w:val="00D07520"/>
    <w:rsid w:val="00D07A39"/>
    <w:rsid w:val="00D07B88"/>
    <w:rsid w:val="00D1026C"/>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6FB"/>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47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8A9"/>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662E5-538E-4A5C-B67A-D3F3D498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2017-08-12T05:13:00Z</dcterms:created>
  <dcterms:modified xsi:type="dcterms:W3CDTF">2017-08-12T05:13:00Z</dcterms:modified>
</cp:coreProperties>
</file>